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</w:t>
      </w:r>
      <w:r>
        <w:rPr>
          <w:rFonts w:ascii="Times New Roman" w:hAnsi="Times New Roman"/>
          <w:sz w:val="28"/>
        </w:rPr>
        <w:t>Состав комиссии ПМПК в Дрожжановском муниципальном районе РТ</w:t>
      </w:r>
    </w:p>
    <w:p w14:paraId="02000000">
      <w:pPr>
        <w:pStyle w:val="Style_1"/>
        <w:rPr>
          <w:rFonts w:ascii="Times New Roman" w:hAnsi="Times New Roman"/>
          <w:sz w:val="28"/>
        </w:rPr>
      </w:pPr>
      <w:bookmarkStart w:id="1" w:name="_GoBack"/>
      <w:bookmarkEnd w:id="1"/>
    </w:p>
    <w:tbl>
      <w:tblPr>
        <w:tblStyle w:val="Style_2"/>
        <w:tblInd w:type="dxa" w:w="421"/>
        <w:tblLayout w:type="fixed"/>
        <w:tblCellMar>
          <w:top w:type="dxa" w:w="15"/>
          <w:bottom w:type="dxa" w:w="15"/>
        </w:tblCellMar>
      </w:tblPr>
      <w:tblGrid>
        <w:gridCol w:w="496"/>
        <w:gridCol w:w="2108"/>
        <w:gridCol w:w="2214"/>
        <w:gridCol w:w="1706"/>
        <w:gridCol w:w="3823"/>
      </w:tblGrid>
      <w:tr>
        <w:trPr>
          <w:trHeight w:hRule="atLeast" w:val="1380"/>
        </w:trPr>
        <w:tc>
          <w:tcPr>
            <w:tcW w:type="dxa" w:w="49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5"/>
              <w:bottom w:type="dxa" w:w="15"/>
            </w:tcMar>
            <w:vAlign w:val="center"/>
          </w:tcPr>
          <w:p w14:paraId="03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2108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15"/>
              <w:bottom w:type="dxa" w:w="15"/>
            </w:tcMar>
            <w:vAlign w:val="center"/>
          </w:tcPr>
          <w:p w14:paraId="04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МПМПК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bottom w:type="dxa" w:w="15"/>
            </w:tcMar>
            <w:vAlign w:val="center"/>
          </w:tcPr>
          <w:p w14:paraId="05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 руководителя ПМПК</w:t>
            </w:r>
          </w:p>
        </w:tc>
        <w:tc>
          <w:tcPr>
            <w:tcW w:type="dxa" w:w="1706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15"/>
              <w:bottom w:type="dxa" w:w="15"/>
            </w:tcMar>
            <w:vAlign w:val="center"/>
          </w:tcPr>
          <w:p w14:paraId="06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 для справок</w:t>
            </w:r>
          </w:p>
        </w:tc>
        <w:tc>
          <w:tcPr>
            <w:tcW w:type="dxa" w:w="3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bottom w:type="dxa" w:w="15"/>
            </w:tcMar>
            <w:vAlign w:val="center"/>
          </w:tcPr>
          <w:p w14:paraId="07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ФИО, должность специалистов ПМПК</w:t>
            </w:r>
          </w:p>
        </w:tc>
      </w:tr>
      <w:tr>
        <w:trPr>
          <w:trHeight w:hRule="atLeast" w:val="195"/>
        </w:trPr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bottom w:type="dxa" w:w="15"/>
            </w:tcMar>
            <w:vAlign w:val="center"/>
          </w:tcPr>
          <w:p w14:paraId="08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bottom w:type="dxa" w:w="15"/>
            </w:tcMar>
            <w:vAlign w:val="center"/>
          </w:tcPr>
          <w:p w14:paraId="09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bottom w:type="dxa" w:w="15"/>
            </w:tcMar>
            <w:vAlign w:val="center"/>
          </w:tcPr>
          <w:p w14:paraId="0A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706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15"/>
              <w:bottom w:type="dxa" w:w="15"/>
            </w:tcMar>
            <w:vAlign w:val="center"/>
          </w:tcPr>
          <w:p w14:paraId="0B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3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bottom w:type="dxa" w:w="15"/>
            </w:tcMar>
            <w:vAlign w:val="center"/>
          </w:tcPr>
          <w:p w14:paraId="0C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rPr>
          <w:trHeight w:hRule="atLeast" w:val="1201"/>
        </w:trPr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15"/>
              <w:bottom w:type="dxa" w:w="15"/>
            </w:tcMar>
          </w:tcPr>
          <w:p w14:paraId="0D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bottom w:type="dxa" w:w="15"/>
            </w:tcMar>
          </w:tcPr>
          <w:p w14:paraId="0E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Дрожжановский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bottom w:type="dxa" w:w="15"/>
            </w:tcMar>
          </w:tcPr>
          <w:p w14:paraId="0F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Ермолаева Наталья Александровна</w:t>
            </w:r>
          </w:p>
        </w:tc>
        <w:tc>
          <w:tcPr>
            <w:tcW w:type="dxa" w:w="1706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15"/>
              <w:bottom w:type="dxa" w:w="15"/>
            </w:tcMar>
          </w:tcPr>
          <w:p w14:paraId="10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89872142338</w:t>
            </w:r>
          </w:p>
        </w:tc>
        <w:tc>
          <w:tcPr>
            <w:tcW w:type="dxa" w:w="3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bottom w:type="dxa" w:w="15"/>
            </w:tcMar>
          </w:tcPr>
          <w:p w14:paraId="11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Борисова И.И.- педагог-психолог</w:t>
            </w:r>
          </w:p>
          <w:p w14:paraId="12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Нурутдинова Г.И.-дефектолог</w:t>
            </w:r>
          </w:p>
          <w:p w14:paraId="13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Рафикова</w:t>
            </w:r>
            <w:r>
              <w:rPr>
                <w:rFonts w:ascii="Times New Roman" w:hAnsi="Times New Roman"/>
                <w:sz w:val="24"/>
              </w:rPr>
              <w:t xml:space="preserve"> Е.О.- учитель-логопед</w:t>
            </w:r>
          </w:p>
          <w:p w14:paraId="14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Залялова</w:t>
            </w:r>
            <w:r>
              <w:rPr>
                <w:rFonts w:ascii="Times New Roman" w:hAnsi="Times New Roman"/>
                <w:sz w:val="24"/>
              </w:rPr>
              <w:t xml:space="preserve"> Г.Г.-врач-педиатр (по согласованию)  </w:t>
            </w:r>
          </w:p>
          <w:p w14:paraId="15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Албутова</w:t>
            </w:r>
            <w:r>
              <w:rPr>
                <w:rFonts w:ascii="Times New Roman" w:hAnsi="Times New Roman"/>
                <w:sz w:val="24"/>
              </w:rPr>
              <w:t xml:space="preserve"> Д.Н.- врач-психиатр (по согласованию)   </w:t>
            </w:r>
          </w:p>
          <w:p w14:paraId="16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Насибуллина</w:t>
            </w:r>
            <w:r>
              <w:rPr>
                <w:rFonts w:ascii="Times New Roman" w:hAnsi="Times New Roman"/>
                <w:sz w:val="24"/>
              </w:rPr>
              <w:t xml:space="preserve"> Г.Ф.- офтальмолог (по согласованию)  </w:t>
            </w:r>
          </w:p>
        </w:tc>
      </w:tr>
    </w:tbl>
    <w:p w14:paraId="17000000">
      <w:pPr>
        <w:pStyle w:val="Style_1"/>
        <w:rPr>
          <w:rFonts w:ascii="Times New Roman" w:hAnsi="Times New Roman"/>
          <w:sz w:val="24"/>
        </w:rPr>
      </w:pPr>
    </w:p>
    <w:sectPr>
      <w:pgSz w:h="16838" w:w="11906"/>
      <w:pgMar w:bottom="426" w:footer="708" w:gutter="0" w:header="708" w:left="567" w:right="709" w:top="56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next w:val="Style_3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next w:val="Style_3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next w:val="Style_3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next w:val="Style_3"/>
    <w:link w:val="Style_8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8_ch" w:type="character">
    <w:name w:val="heading 3"/>
    <w:link w:val="Style_8"/>
    <w:rPr>
      <w:rFonts w:ascii="XO Thames" w:hAnsi="XO Thames"/>
      <w:b w:val="1"/>
      <w:i w:val="1"/>
      <w:color w:val="000000"/>
    </w:rPr>
  </w:style>
  <w:style w:styleId="Style_9" w:type="paragraph">
    <w:name w:val="toc 3"/>
    <w:next w:val="Style_3"/>
    <w:link w:val="Style_9_ch"/>
    <w:uiPriority w:val="39"/>
    <w:pPr>
      <w:ind w:firstLine="0" w:left="400"/>
    </w:pPr>
  </w:style>
  <w:style w:styleId="Style_9_ch" w:type="character">
    <w:name w:val="toc 3"/>
    <w:link w:val="Style_9"/>
  </w:style>
  <w:style w:styleId="Style_10" w:type="paragraph">
    <w:name w:val="heading 5"/>
    <w:next w:val="Style_3"/>
    <w:link w:val="Style_10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0_ch" w:type="character">
    <w:name w:val="heading 5"/>
    <w:link w:val="Style_10"/>
    <w:rPr>
      <w:rFonts w:ascii="XO Thames" w:hAnsi="XO Thames"/>
      <w:b w:val="1"/>
      <w:color w:val="000000"/>
      <w:sz w:val="22"/>
    </w:rPr>
  </w:style>
  <w:style w:styleId="Style_1" w:type="paragraph">
    <w:name w:val="No Spacing"/>
    <w:link w:val="Style_1_ch"/>
    <w:pPr>
      <w:spacing w:after="0" w:line="240" w:lineRule="auto"/>
      <w:ind/>
    </w:pPr>
  </w:style>
  <w:style w:styleId="Style_1_ch" w:type="character">
    <w:name w:val="No Spacing"/>
    <w:link w:val="Style_1"/>
  </w:style>
  <w:style w:styleId="Style_11" w:type="paragraph">
    <w:name w:val="heading 1"/>
    <w:next w:val="Style_3"/>
    <w:link w:val="Style_11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yperlink"/>
    <w:basedOn w:val="Style_12"/>
    <w:link w:val="Style_13_ch"/>
    <w:rPr>
      <w:color w:themeColor="hyperlink" w:val="0563C1"/>
      <w:u w:val="single"/>
    </w:rPr>
  </w:style>
  <w:style w:styleId="Style_13_ch" w:type="character">
    <w:name w:val="Hyperlink"/>
    <w:basedOn w:val="Style_12_ch"/>
    <w:link w:val="Style_13"/>
    <w:rPr>
      <w:color w:themeColor="hyperlink" w:val="0563C1"/>
      <w:u w:val="single"/>
    </w:rPr>
  </w:style>
  <w:style w:styleId="Style_14" w:type="paragraph">
    <w:name w:val="Footnote"/>
    <w:link w:val="Style_14_ch"/>
    <w:pPr>
      <w:ind/>
      <w:jc w:val="left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</w:pPr>
    <w:rPr>
      <w:rFonts w:ascii="XO Thames" w:hAnsi="XO Thames"/>
      <w:b w:val="1"/>
    </w:rPr>
  </w:style>
  <w:style w:styleId="Style_15_ch" w:type="character">
    <w:name w:val="toc 1"/>
    <w:link w:val="Style_15"/>
    <w:rPr>
      <w:rFonts w:ascii="XO Thames" w:hAnsi="XO Thames"/>
      <w:b w:val="1"/>
    </w:rPr>
  </w:style>
  <w:style w:styleId="Style_16" w:type="paragraph">
    <w:name w:val="Header and Footer"/>
    <w:link w:val="Style_16_ch"/>
    <w:pPr>
      <w:spacing w:line="360" w:lineRule="auto"/>
      <w:ind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</w:pPr>
  </w:style>
  <w:style w:styleId="Style_17_ch" w:type="character">
    <w:name w:val="toc 9"/>
    <w:link w:val="Style_17"/>
  </w:style>
  <w:style w:styleId="Style_18" w:type="paragraph">
    <w:name w:val="toc 8"/>
    <w:next w:val="Style_3"/>
    <w:link w:val="Style_18_ch"/>
    <w:uiPriority w:val="39"/>
    <w:pPr>
      <w:ind w:firstLine="0" w:left="1400"/>
    </w:pPr>
  </w:style>
  <w:style w:styleId="Style_18_ch" w:type="character">
    <w:name w:val="toc 8"/>
    <w:link w:val="Style_18"/>
  </w:style>
  <w:style w:styleId="Style_19" w:type="paragraph">
    <w:name w:val="toc 5"/>
    <w:next w:val="Style_3"/>
    <w:link w:val="Style_19_ch"/>
    <w:uiPriority w:val="39"/>
    <w:pPr>
      <w:ind w:firstLine="0" w:left="800"/>
    </w:pPr>
  </w:style>
  <w:style w:styleId="Style_19_ch" w:type="character">
    <w:name w:val="toc 5"/>
    <w:link w:val="Style_19"/>
  </w:style>
  <w:style w:styleId="Style_20" w:type="paragraph">
    <w:name w:val="Subtitle"/>
    <w:next w:val="Style_3"/>
    <w:link w:val="Style_20_ch"/>
    <w:uiPriority w:val="11"/>
    <w:qFormat/>
    <w:rPr>
      <w:rFonts w:ascii="XO Thames" w:hAnsi="XO Thames"/>
      <w:i w:val="1"/>
      <w:color w:val="616161"/>
      <w:sz w:val="24"/>
    </w:rPr>
  </w:style>
  <w:style w:styleId="Style_20_ch" w:type="character">
    <w:name w:val="Subtitle"/>
    <w:link w:val="Style_20"/>
    <w:rPr>
      <w:rFonts w:ascii="XO Thames" w:hAnsi="XO Thames"/>
      <w:i w:val="1"/>
      <w:color w:val="616161"/>
      <w:sz w:val="24"/>
    </w:rPr>
  </w:style>
  <w:style w:styleId="Style_21" w:type="paragraph">
    <w:name w:val="toc 10"/>
    <w:next w:val="Style_3"/>
    <w:link w:val="Style_21_ch"/>
    <w:uiPriority w:val="39"/>
    <w:pPr>
      <w:ind w:firstLine="0" w:left="1800"/>
    </w:pPr>
  </w:style>
  <w:style w:styleId="Style_21_ch" w:type="character">
    <w:name w:val="toc 10"/>
    <w:link w:val="Style_21"/>
  </w:style>
  <w:style w:styleId="Style_22" w:type="paragraph">
    <w:name w:val="Title"/>
    <w:next w:val="Style_3"/>
    <w:link w:val="Style_22_ch"/>
    <w:uiPriority w:val="10"/>
    <w:qFormat/>
    <w:rPr>
      <w:rFonts w:ascii="XO Thames" w:hAnsi="XO Thames"/>
      <w:b w:val="1"/>
      <w:sz w:val="52"/>
    </w:rPr>
  </w:style>
  <w:style w:styleId="Style_22_ch" w:type="character">
    <w:name w:val="Title"/>
    <w:link w:val="Style_22"/>
    <w:rPr>
      <w:rFonts w:ascii="XO Thames" w:hAnsi="XO Thames"/>
      <w:b w:val="1"/>
      <w:sz w:val="52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3_ch" w:type="character">
    <w:name w:val="heading 4"/>
    <w:link w:val="Style_23"/>
    <w:rPr>
      <w:rFonts w:ascii="XO Thames" w:hAnsi="XO Thames"/>
      <w:b w:val="1"/>
      <w:color w:val="595959"/>
      <w:sz w:val="26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4_ch" w:type="character">
    <w:name w:val="heading 2"/>
    <w:link w:val="Style_24"/>
    <w:rPr>
      <w:rFonts w:ascii="XO Thames" w:hAnsi="XO Thames"/>
      <w:b w:val="1"/>
      <w:color w:val="00A0FF"/>
      <w:sz w:val="26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2026-02-25T11:18:50Z</dcterms:modified>
</cp:coreProperties>
</file>